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33ED" w14:textId="77777777" w:rsidR="003765B5" w:rsidRPr="003765B5" w:rsidRDefault="003765B5" w:rsidP="003765B5">
      <w:pPr>
        <w:spacing w:after="200" w:line="276" w:lineRule="auto"/>
        <w:jc w:val="center"/>
        <w:rPr>
          <w:rFonts w:ascii="Calibri" w:eastAsia="Calibri" w:hAnsi="Calibri" w:cs="Calibri"/>
          <w:b/>
          <w:u w:val="single"/>
        </w:rPr>
      </w:pPr>
      <w:r w:rsidRPr="003765B5">
        <w:rPr>
          <w:rFonts w:ascii="Calibri" w:eastAsia="Calibri" w:hAnsi="Calibri" w:cs="Calibri"/>
          <w:b/>
          <w:u w:val="single"/>
        </w:rPr>
        <w:t>PREAMBULE</w:t>
      </w:r>
    </w:p>
    <w:p w14:paraId="78035461" w14:textId="77777777" w:rsidR="003765B5" w:rsidRPr="003765B5" w:rsidRDefault="003765B5" w:rsidP="003765B5">
      <w:pPr>
        <w:spacing w:after="200" w:line="276" w:lineRule="auto"/>
        <w:jc w:val="center"/>
        <w:rPr>
          <w:rFonts w:ascii="Calibri" w:eastAsia="Calibri" w:hAnsi="Calibri" w:cs="Calibri"/>
          <w:b/>
          <w:u w:val="single"/>
        </w:rPr>
      </w:pPr>
      <w:r w:rsidRPr="003765B5">
        <w:rPr>
          <w:rFonts w:ascii="Calibri" w:eastAsia="Calibri" w:hAnsi="Calibri" w:cs="Calibri"/>
          <w:b/>
          <w:u w:val="single"/>
        </w:rPr>
        <w:t>STATUTS</w:t>
      </w:r>
    </w:p>
    <w:p w14:paraId="6242EAC1" w14:textId="77777777" w:rsidR="00C910ED" w:rsidRDefault="00C910ED" w:rsidP="003765B5">
      <w:pPr>
        <w:spacing w:after="0" w:line="276" w:lineRule="auto"/>
        <w:jc w:val="both"/>
        <w:rPr>
          <w:rFonts w:ascii="Calibri" w:eastAsia="Calibri" w:hAnsi="Calibri" w:cs="Calibri"/>
          <w:u w:val="single"/>
        </w:rPr>
      </w:pPr>
    </w:p>
    <w:p w14:paraId="32C8F517" w14:textId="62E40FE7" w:rsidR="003765B5" w:rsidRPr="003765B5" w:rsidRDefault="003765B5" w:rsidP="003765B5">
      <w:pPr>
        <w:spacing w:after="0" w:line="276" w:lineRule="auto"/>
        <w:jc w:val="both"/>
        <w:rPr>
          <w:rFonts w:ascii="Calibri" w:eastAsia="Calibri" w:hAnsi="Calibri" w:cs="Calibri"/>
        </w:rPr>
      </w:pPr>
      <w:r w:rsidRPr="003765B5">
        <w:rPr>
          <w:rFonts w:ascii="Calibri" w:eastAsia="Calibri" w:hAnsi="Calibri" w:cs="Calibri"/>
          <w:u w:val="single"/>
        </w:rPr>
        <w:t>Article 1</w:t>
      </w:r>
    </w:p>
    <w:p w14:paraId="626F43E7" w14:textId="77777777" w:rsidR="003765B5" w:rsidRPr="003765B5" w:rsidRDefault="003765B5" w:rsidP="003765B5">
      <w:pPr>
        <w:spacing w:after="200" w:line="276" w:lineRule="auto"/>
        <w:jc w:val="both"/>
        <w:rPr>
          <w:rFonts w:ascii="Calibri" w:eastAsia="Calibri" w:hAnsi="Calibri" w:cs="Calibri"/>
          <w:u w:val="single"/>
        </w:rPr>
      </w:pPr>
      <w:r w:rsidRPr="003765B5">
        <w:rPr>
          <w:rFonts w:ascii="Calibri" w:eastAsia="Calibri" w:hAnsi="Calibri" w:cs="Calibri"/>
        </w:rPr>
        <w:t>Il est créé au sein du Patrimoine de l'Université de Liège une Fondation dénommée "</w:t>
      </w:r>
      <w:r w:rsidRPr="003765B5">
        <w:rPr>
          <w:rFonts w:ascii="Calibri" w:eastAsia="Calibri" w:hAnsi="Calibri" w:cs="Calibri"/>
          <w:highlight w:val="yellow"/>
        </w:rPr>
        <w:t>xxx</w:t>
      </w:r>
      <w:r w:rsidRPr="003765B5">
        <w:rPr>
          <w:rFonts w:ascii="Calibri" w:eastAsia="Calibri" w:hAnsi="Calibri" w:cs="Calibri"/>
        </w:rPr>
        <w:t>" (ci-après dénommée "la Fondation").</w:t>
      </w:r>
    </w:p>
    <w:p w14:paraId="618CD8DF" w14:textId="77777777" w:rsidR="003765B5" w:rsidRPr="003765B5" w:rsidRDefault="003765B5" w:rsidP="003765B5">
      <w:pPr>
        <w:spacing w:after="0" w:line="240" w:lineRule="auto"/>
        <w:jc w:val="both"/>
        <w:rPr>
          <w:rFonts w:ascii="Calibri" w:eastAsia="Calibri" w:hAnsi="Calibri" w:cs="Calibri"/>
          <w:sz w:val="24"/>
          <w:szCs w:val="24"/>
        </w:rPr>
      </w:pPr>
      <w:r w:rsidRPr="003765B5">
        <w:rPr>
          <w:rFonts w:ascii="Calibri" w:eastAsia="Calibri" w:hAnsi="Calibri" w:cs="Calibri"/>
          <w:sz w:val="24"/>
          <w:szCs w:val="24"/>
          <w:u w:val="single"/>
          <w:lang w:val="x-none"/>
        </w:rPr>
        <w:t>Article 2</w:t>
      </w:r>
    </w:p>
    <w:p w14:paraId="7368C8B0" w14:textId="77777777" w:rsidR="003765B5" w:rsidRPr="003765B5" w:rsidRDefault="003765B5" w:rsidP="003765B5">
      <w:pPr>
        <w:spacing w:after="0" w:line="240" w:lineRule="auto"/>
        <w:jc w:val="both"/>
        <w:rPr>
          <w:rFonts w:ascii="Calibri" w:eastAsia="Calibri" w:hAnsi="Calibri" w:cs="Calibri"/>
          <w:sz w:val="24"/>
          <w:szCs w:val="24"/>
          <w:lang w:val="x-none"/>
        </w:rPr>
      </w:pPr>
      <w:r w:rsidRPr="003765B5">
        <w:rPr>
          <w:rFonts w:ascii="Calibri" w:eastAsia="Calibri" w:hAnsi="Calibri" w:cs="Calibri"/>
          <w:sz w:val="24"/>
          <w:szCs w:val="24"/>
          <w:lang w:val="x-none"/>
        </w:rPr>
        <w:t>La Fondation a pour objet</w:t>
      </w:r>
      <w:r w:rsidRPr="003765B5">
        <w:rPr>
          <w:rFonts w:ascii="Calibri" w:eastAsia="Calibri" w:hAnsi="Calibri" w:cs="Calibri"/>
          <w:sz w:val="24"/>
          <w:szCs w:val="24"/>
        </w:rPr>
        <w:t xml:space="preserve"> de </w:t>
      </w:r>
      <w:commentRangeStart w:id="0"/>
      <w:r w:rsidRPr="003765B5">
        <w:rPr>
          <w:rFonts w:ascii="Calibri" w:eastAsia="Calibri" w:hAnsi="Calibri" w:cs="Calibri"/>
          <w:sz w:val="24"/>
          <w:szCs w:val="24"/>
          <w:highlight w:val="yellow"/>
        </w:rPr>
        <w:t>xxx</w:t>
      </w:r>
      <w:commentRangeEnd w:id="0"/>
      <w:r w:rsidR="008044D2">
        <w:rPr>
          <w:rStyle w:val="Marquedecommentaire"/>
          <w:rFonts w:ascii="Calibri" w:eastAsia="Calibri" w:hAnsi="Calibri" w:cs="Times New Roman"/>
        </w:rPr>
        <w:commentReference w:id="0"/>
      </w:r>
      <w:r w:rsidRPr="003765B5">
        <w:rPr>
          <w:rFonts w:ascii="Calibri" w:eastAsia="Calibri" w:hAnsi="Calibri" w:cs="Calibri"/>
          <w:sz w:val="24"/>
          <w:szCs w:val="24"/>
          <w:lang w:val="x-none"/>
        </w:rPr>
        <w:t>.</w:t>
      </w:r>
    </w:p>
    <w:p w14:paraId="15E7F470" w14:textId="77777777" w:rsidR="003765B5" w:rsidRPr="003765B5" w:rsidRDefault="003765B5" w:rsidP="003765B5">
      <w:pPr>
        <w:spacing w:after="0" w:line="240" w:lineRule="auto"/>
        <w:ind w:left="1080" w:hanging="1080"/>
        <w:jc w:val="both"/>
        <w:rPr>
          <w:rFonts w:ascii="Calibri" w:eastAsia="Calibri" w:hAnsi="Calibri" w:cs="Calibri"/>
          <w:sz w:val="24"/>
          <w:szCs w:val="24"/>
          <w:lang w:val="x-none"/>
        </w:rPr>
      </w:pPr>
    </w:p>
    <w:p w14:paraId="7E9920C2" w14:textId="77777777" w:rsidR="003765B5" w:rsidRPr="003765B5" w:rsidRDefault="003765B5" w:rsidP="003765B5">
      <w:pPr>
        <w:spacing w:after="0" w:line="240" w:lineRule="auto"/>
        <w:jc w:val="both"/>
        <w:rPr>
          <w:rFonts w:ascii="Calibri" w:eastAsia="Calibri" w:hAnsi="Calibri" w:cs="Calibri"/>
          <w:sz w:val="24"/>
          <w:szCs w:val="24"/>
        </w:rPr>
      </w:pPr>
      <w:r w:rsidRPr="003765B5">
        <w:rPr>
          <w:rFonts w:ascii="Calibri" w:eastAsia="Calibri" w:hAnsi="Calibri" w:cs="Calibri"/>
          <w:sz w:val="24"/>
          <w:szCs w:val="24"/>
        </w:rPr>
        <w:t xml:space="preserve">Dans le cadre de la réalisation de ces buts, la Fondation pourra octroyer : </w:t>
      </w:r>
    </w:p>
    <w:p w14:paraId="538ABBE5" w14:textId="77777777" w:rsidR="003765B5" w:rsidRPr="003765B5" w:rsidRDefault="003765B5" w:rsidP="003765B5">
      <w:pPr>
        <w:spacing w:after="0" w:line="240" w:lineRule="auto"/>
        <w:jc w:val="both"/>
        <w:rPr>
          <w:rFonts w:ascii="Calibri" w:eastAsia="Calibri" w:hAnsi="Calibri" w:cs="Calibri"/>
          <w:sz w:val="24"/>
          <w:szCs w:val="24"/>
        </w:rPr>
      </w:pPr>
    </w:p>
    <w:p w14:paraId="0C571F21" w14:textId="77777777" w:rsidR="003765B5" w:rsidRPr="003765B5" w:rsidRDefault="003765B5" w:rsidP="003765B5">
      <w:pPr>
        <w:numPr>
          <w:ilvl w:val="0"/>
          <w:numId w:val="2"/>
        </w:numPr>
        <w:spacing w:after="200" w:line="276" w:lineRule="auto"/>
        <w:contextualSpacing/>
        <w:rPr>
          <w:rFonts w:ascii="Calibri" w:eastAsia="Calibri" w:hAnsi="Calibri" w:cs="Calibri"/>
          <w:b/>
        </w:rPr>
      </w:pPr>
      <w:r w:rsidRPr="003765B5">
        <w:rPr>
          <w:rFonts w:ascii="Calibri" w:eastAsia="Calibri" w:hAnsi="Calibri" w:cs="Calibri"/>
          <w:b/>
        </w:rPr>
        <w:t xml:space="preserve">Un prix à savant exonéré de précompte professionnel </w:t>
      </w:r>
    </w:p>
    <w:p w14:paraId="0551EDCA" w14:textId="77777777" w:rsidR="003765B5" w:rsidRPr="003765B5" w:rsidRDefault="003765B5" w:rsidP="003765B5">
      <w:pPr>
        <w:numPr>
          <w:ilvl w:val="0"/>
          <w:numId w:val="1"/>
        </w:numPr>
        <w:spacing w:after="200" w:line="276" w:lineRule="auto"/>
        <w:ind w:left="1276"/>
        <w:contextualSpacing/>
        <w:rPr>
          <w:rFonts w:ascii="Calibri" w:eastAsia="Calibri" w:hAnsi="Calibri" w:cs="Calibri"/>
        </w:rPr>
      </w:pPr>
      <w:r w:rsidRPr="003765B5">
        <w:rPr>
          <w:rFonts w:ascii="Calibri" w:eastAsia="Calibri" w:hAnsi="Calibri" w:cs="Calibri"/>
        </w:rPr>
        <w:t>S’il récompense des mérites exceptionnels ou rend possible des efforts exceptionnels dans les domaines de la recherche scientifique, des lettres ou des arts.</w:t>
      </w:r>
    </w:p>
    <w:p w14:paraId="331C05B9" w14:textId="77777777" w:rsidR="003765B5" w:rsidRPr="003765B5" w:rsidRDefault="003765B5" w:rsidP="003765B5">
      <w:pPr>
        <w:numPr>
          <w:ilvl w:val="0"/>
          <w:numId w:val="1"/>
        </w:numPr>
        <w:spacing w:after="200" w:line="276" w:lineRule="auto"/>
        <w:ind w:left="1276"/>
        <w:contextualSpacing/>
        <w:rPr>
          <w:rFonts w:ascii="Calibri" w:eastAsia="Calibri" w:hAnsi="Calibri" w:cs="Calibri"/>
        </w:rPr>
      </w:pPr>
      <w:r w:rsidRPr="003765B5">
        <w:rPr>
          <w:rFonts w:ascii="Calibri" w:eastAsia="Calibri" w:hAnsi="Calibri" w:cs="Calibri"/>
        </w:rPr>
        <w:t>S’il est octroyé dans des circonstances qui laissent aux savants, aux écrivains et aux artistes une large part d’initiative personnelle dans la poursuite ou l’exécution de leurs études, recherches, travaux ou œuvres.</w:t>
      </w:r>
    </w:p>
    <w:p w14:paraId="55144B8B" w14:textId="77777777" w:rsidR="003765B5" w:rsidRPr="003765B5" w:rsidRDefault="003765B5" w:rsidP="003765B5">
      <w:pPr>
        <w:numPr>
          <w:ilvl w:val="0"/>
          <w:numId w:val="1"/>
        </w:numPr>
        <w:spacing w:after="200" w:line="276" w:lineRule="auto"/>
        <w:ind w:left="1276"/>
        <w:contextualSpacing/>
        <w:rPr>
          <w:rFonts w:ascii="Calibri" w:eastAsia="Calibri" w:hAnsi="Calibri" w:cs="Calibri"/>
        </w:rPr>
      </w:pPr>
      <w:r w:rsidRPr="003765B5">
        <w:rPr>
          <w:rFonts w:ascii="Calibri" w:eastAsia="Calibri" w:hAnsi="Calibri" w:cs="Calibri"/>
        </w:rPr>
        <w:t>S’il est alloué d’une manière désintéressée excluant tout état de dépendance du bénéficiaire à l’égard du donateur et toute compensation au profit de ce dernier.</w:t>
      </w:r>
    </w:p>
    <w:p w14:paraId="06A2FC53" w14:textId="77777777" w:rsidR="003765B5" w:rsidRPr="003765B5" w:rsidRDefault="003765B5" w:rsidP="003765B5">
      <w:pPr>
        <w:numPr>
          <w:ilvl w:val="0"/>
          <w:numId w:val="1"/>
        </w:numPr>
        <w:spacing w:after="200" w:line="276" w:lineRule="auto"/>
        <w:ind w:left="1276"/>
        <w:contextualSpacing/>
        <w:rPr>
          <w:rFonts w:ascii="Calibri" w:eastAsia="Calibri" w:hAnsi="Calibri" w:cs="Calibri"/>
        </w:rPr>
      </w:pPr>
      <w:r w:rsidRPr="003765B5">
        <w:rPr>
          <w:rFonts w:ascii="Calibri" w:eastAsia="Calibri" w:hAnsi="Calibri" w:cs="Calibri"/>
        </w:rPr>
        <w:t>S’il n’est pas financé directement ou indirectement par des entreprises industrielles, commerciales ou agricoles, belges ou étrangères, qui sont susceptibles de tirer profit d’une manière ou d’une autre des travaux, recherches, études ou œuvres récompensés ou subsidiés</w:t>
      </w:r>
    </w:p>
    <w:p w14:paraId="35B6B40D" w14:textId="77777777" w:rsidR="003765B5" w:rsidRPr="003765B5" w:rsidRDefault="003765B5" w:rsidP="003765B5">
      <w:pPr>
        <w:spacing w:after="200" w:line="276" w:lineRule="auto"/>
        <w:ind w:left="720"/>
        <w:contextualSpacing/>
        <w:rPr>
          <w:rFonts w:ascii="Calibri" w:eastAsia="Calibri" w:hAnsi="Calibri" w:cs="Calibri"/>
        </w:rPr>
      </w:pPr>
    </w:p>
    <w:p w14:paraId="3D261D88" w14:textId="77777777" w:rsidR="003765B5" w:rsidRPr="003765B5" w:rsidRDefault="003765B5" w:rsidP="003765B5">
      <w:pPr>
        <w:numPr>
          <w:ilvl w:val="0"/>
          <w:numId w:val="2"/>
        </w:numPr>
        <w:spacing w:after="200" w:line="276" w:lineRule="auto"/>
        <w:contextualSpacing/>
        <w:rPr>
          <w:rFonts w:ascii="Calibri" w:eastAsia="Calibri" w:hAnsi="Calibri" w:cs="Calibri"/>
          <w:b/>
        </w:rPr>
      </w:pPr>
      <w:r w:rsidRPr="003765B5">
        <w:rPr>
          <w:rFonts w:ascii="Calibri" w:eastAsia="Calibri" w:hAnsi="Calibri" w:cs="Calibri"/>
          <w:b/>
        </w:rPr>
        <w:t>Bourses d’étude à un étudiant/doctorant</w:t>
      </w:r>
    </w:p>
    <w:p w14:paraId="7A47B6D4" w14:textId="743DEDE0" w:rsidR="003765B5" w:rsidRPr="003765B5" w:rsidRDefault="003765B5" w:rsidP="003765B5">
      <w:pPr>
        <w:spacing w:after="200" w:line="276" w:lineRule="auto"/>
        <w:contextualSpacing/>
        <w:rPr>
          <w:rFonts w:ascii="Calibri" w:eastAsia="Calibri" w:hAnsi="Calibri" w:cs="Calibri"/>
        </w:rPr>
      </w:pPr>
      <w:r w:rsidRPr="003765B5">
        <w:rPr>
          <w:rFonts w:ascii="Calibri" w:eastAsia="Calibri" w:hAnsi="Calibri" w:cs="Calibri"/>
        </w:rPr>
        <w:t xml:space="preserve">Ce sont des aides octroyées par l’Université de Liège </w:t>
      </w:r>
      <w:r w:rsidR="00A86FDA">
        <w:rPr>
          <w:rFonts w:ascii="Calibri" w:eastAsia="Calibri" w:hAnsi="Calibri" w:cs="Calibri"/>
        </w:rPr>
        <w:t xml:space="preserve">à des </w:t>
      </w:r>
      <w:r w:rsidRPr="003765B5">
        <w:rPr>
          <w:rFonts w:ascii="Calibri" w:eastAsia="Calibri" w:hAnsi="Calibri" w:cs="Calibri"/>
        </w:rPr>
        <w:t xml:space="preserve">étudiants </w:t>
      </w:r>
      <w:r w:rsidRPr="00C910ED">
        <w:rPr>
          <w:rFonts w:ascii="Calibri" w:eastAsia="Calibri" w:hAnsi="Calibri" w:cs="Calibri"/>
          <w:i/>
        </w:rPr>
        <w:t>de condition peu aisée</w:t>
      </w:r>
      <w:r w:rsidRPr="003765B5">
        <w:rPr>
          <w:rFonts w:ascii="Calibri" w:eastAsia="Calibri" w:hAnsi="Calibri" w:cs="Calibri"/>
        </w:rPr>
        <w:t xml:space="preserve"> pour leur permettre d’accomplir des études en Belgique ou à l’étranger.</w:t>
      </w:r>
    </w:p>
    <w:p w14:paraId="2C3DEDB6" w14:textId="77777777" w:rsidR="003765B5" w:rsidRPr="003765B5" w:rsidRDefault="003765B5" w:rsidP="003765B5">
      <w:pPr>
        <w:spacing w:after="200" w:line="276" w:lineRule="auto"/>
        <w:contextualSpacing/>
        <w:rPr>
          <w:rFonts w:ascii="Calibri" w:eastAsia="Calibri" w:hAnsi="Calibri" w:cs="Calibri"/>
        </w:rPr>
      </w:pPr>
      <w:r w:rsidRPr="003765B5">
        <w:rPr>
          <w:rFonts w:ascii="Calibri" w:eastAsia="Calibri" w:hAnsi="Calibri" w:cs="Calibri"/>
        </w:rPr>
        <w:t>Ces aides sont exonérées.</w:t>
      </w:r>
    </w:p>
    <w:p w14:paraId="5ED51AFC" w14:textId="77777777" w:rsidR="003765B5" w:rsidRPr="003765B5" w:rsidRDefault="003765B5" w:rsidP="003765B5">
      <w:pPr>
        <w:spacing w:after="200" w:line="276" w:lineRule="auto"/>
        <w:contextualSpacing/>
        <w:rPr>
          <w:rFonts w:ascii="Calibri" w:eastAsia="Calibri" w:hAnsi="Calibri" w:cs="Calibri"/>
        </w:rPr>
      </w:pPr>
    </w:p>
    <w:p w14:paraId="30791468" w14:textId="77777777" w:rsidR="003765B5" w:rsidRPr="003765B5" w:rsidRDefault="003765B5" w:rsidP="003765B5">
      <w:pPr>
        <w:numPr>
          <w:ilvl w:val="0"/>
          <w:numId w:val="2"/>
        </w:numPr>
        <w:spacing w:after="200" w:line="276" w:lineRule="auto"/>
        <w:contextualSpacing/>
        <w:rPr>
          <w:rFonts w:ascii="Calibri" w:eastAsia="Calibri" w:hAnsi="Calibri" w:cs="Calibri"/>
          <w:b/>
        </w:rPr>
      </w:pPr>
      <w:r w:rsidRPr="003765B5">
        <w:rPr>
          <w:rFonts w:ascii="Calibri" w:eastAsia="Calibri" w:hAnsi="Calibri" w:cs="Calibri"/>
          <w:b/>
        </w:rPr>
        <w:t>Octroi d’un budget de fonctionnement</w:t>
      </w:r>
    </w:p>
    <w:p w14:paraId="3010B1F9" w14:textId="316B8146" w:rsidR="003765B5" w:rsidRPr="003765B5" w:rsidRDefault="003765B5" w:rsidP="003765B5">
      <w:pPr>
        <w:spacing w:after="200" w:line="276" w:lineRule="auto"/>
        <w:contextualSpacing/>
        <w:rPr>
          <w:rFonts w:ascii="Calibri" w:eastAsia="Calibri" w:hAnsi="Calibri" w:cs="Calibri"/>
        </w:rPr>
      </w:pPr>
      <w:r w:rsidRPr="003765B5">
        <w:rPr>
          <w:rFonts w:ascii="Calibri" w:eastAsia="Calibri" w:hAnsi="Calibri" w:cs="Calibri"/>
        </w:rPr>
        <w:t xml:space="preserve">Les sommes octroyées pourront être utilisées pour de l’achat de matériel/équipement scientifique ou pédagogique </w:t>
      </w:r>
      <w:r w:rsidR="00A86FDA">
        <w:rPr>
          <w:rFonts w:ascii="Calibri" w:eastAsia="Calibri" w:hAnsi="Calibri" w:cs="Calibri"/>
        </w:rPr>
        <w:t xml:space="preserve">nécessaires ou utiles </w:t>
      </w:r>
      <w:proofErr w:type="spellStart"/>
      <w:r w:rsidR="00A86FDA">
        <w:rPr>
          <w:rFonts w:ascii="Calibri" w:eastAsia="Calibri" w:hAnsi="Calibri" w:cs="Calibri"/>
        </w:rPr>
        <w:t>à</w:t>
      </w:r>
      <w:r w:rsidRPr="003765B5">
        <w:rPr>
          <w:rFonts w:ascii="Calibri" w:eastAsia="Calibri" w:hAnsi="Calibri" w:cs="Calibri"/>
        </w:rPr>
        <w:t>la</w:t>
      </w:r>
      <w:proofErr w:type="spellEnd"/>
      <w:r w:rsidRPr="003765B5">
        <w:rPr>
          <w:rFonts w:ascii="Calibri" w:eastAsia="Calibri" w:hAnsi="Calibri" w:cs="Calibri"/>
        </w:rPr>
        <w:t xml:space="preserve"> recherche ou </w:t>
      </w:r>
      <w:r w:rsidR="00A86FDA">
        <w:rPr>
          <w:rFonts w:ascii="Calibri" w:eastAsia="Calibri" w:hAnsi="Calibri" w:cs="Calibri"/>
        </w:rPr>
        <w:t xml:space="preserve">visant à </w:t>
      </w:r>
      <w:r w:rsidRPr="003765B5">
        <w:rPr>
          <w:rFonts w:ascii="Calibri" w:eastAsia="Calibri" w:hAnsi="Calibri" w:cs="Calibri"/>
        </w:rPr>
        <w:t>améliorer les conditions d’enseignement.</w:t>
      </w:r>
    </w:p>
    <w:p w14:paraId="0B886F48" w14:textId="4348144B" w:rsidR="003765B5" w:rsidRPr="003765B5" w:rsidRDefault="003765B5" w:rsidP="003765B5">
      <w:pPr>
        <w:spacing w:after="200" w:line="276" w:lineRule="auto"/>
        <w:contextualSpacing/>
        <w:rPr>
          <w:rFonts w:ascii="Calibri" w:eastAsia="Calibri" w:hAnsi="Calibri" w:cs="Calibri"/>
        </w:rPr>
      </w:pPr>
      <w:r w:rsidRPr="003765B5">
        <w:rPr>
          <w:rFonts w:ascii="Calibri" w:eastAsia="Calibri" w:hAnsi="Calibri" w:cs="Calibri"/>
        </w:rPr>
        <w:t>Ces sommes</w:t>
      </w:r>
      <w:r w:rsidR="00A86FDA">
        <w:rPr>
          <w:rFonts w:ascii="Calibri" w:eastAsia="Calibri" w:hAnsi="Calibri" w:cs="Calibri"/>
        </w:rPr>
        <w:t>, versées sur un OTP interne,</w:t>
      </w:r>
      <w:r w:rsidRPr="003765B5">
        <w:rPr>
          <w:rFonts w:ascii="Calibri" w:eastAsia="Calibri" w:hAnsi="Calibri" w:cs="Calibri"/>
        </w:rPr>
        <w:t xml:space="preserve"> seront dépensées dans le respect des règles de fonctionnement interne de l’Université de Liège (notamment la législation en matière de marché public).</w:t>
      </w:r>
    </w:p>
    <w:p w14:paraId="5D034343" w14:textId="77777777" w:rsidR="003765B5" w:rsidRPr="003765B5" w:rsidRDefault="003765B5" w:rsidP="003765B5">
      <w:pPr>
        <w:spacing w:after="0" w:line="240" w:lineRule="auto"/>
        <w:jc w:val="both"/>
        <w:rPr>
          <w:rFonts w:ascii="Calibri" w:eastAsia="Calibri" w:hAnsi="Calibri" w:cs="Calibri"/>
          <w:sz w:val="24"/>
          <w:szCs w:val="24"/>
        </w:rPr>
      </w:pPr>
    </w:p>
    <w:p w14:paraId="61383F60" w14:textId="77777777" w:rsidR="003765B5" w:rsidRPr="003765B5" w:rsidRDefault="003765B5" w:rsidP="003765B5">
      <w:pPr>
        <w:spacing w:after="0" w:line="240" w:lineRule="auto"/>
        <w:jc w:val="both"/>
        <w:rPr>
          <w:rFonts w:ascii="Calibri" w:eastAsia="Calibri" w:hAnsi="Calibri" w:cs="Calibri"/>
          <w:sz w:val="24"/>
          <w:szCs w:val="24"/>
          <w:lang w:val="x-none"/>
        </w:rPr>
      </w:pPr>
      <w:r w:rsidRPr="003765B5">
        <w:rPr>
          <w:rFonts w:ascii="Calibri" w:eastAsia="Calibri" w:hAnsi="Calibri" w:cs="Calibri"/>
          <w:sz w:val="24"/>
          <w:szCs w:val="24"/>
        </w:rPr>
        <w:t xml:space="preserve">Les Prix et Bourses </w:t>
      </w:r>
      <w:r w:rsidRPr="003765B5">
        <w:rPr>
          <w:rFonts w:ascii="Calibri" w:eastAsia="Calibri" w:hAnsi="Calibri" w:cs="Calibri"/>
          <w:sz w:val="24"/>
          <w:szCs w:val="24"/>
          <w:lang w:val="x-none"/>
        </w:rPr>
        <w:t xml:space="preserve">seront qualifiés de </w:t>
      </w:r>
      <w:r w:rsidRPr="003765B5">
        <w:rPr>
          <w:rFonts w:ascii="Calibri" w:eastAsia="Calibri" w:hAnsi="Calibri" w:cs="Calibri"/>
          <w:sz w:val="24"/>
          <w:szCs w:val="24"/>
        </w:rPr>
        <w:t>"P</w:t>
      </w:r>
      <w:proofErr w:type="spellStart"/>
      <w:r w:rsidRPr="003765B5">
        <w:rPr>
          <w:rFonts w:ascii="Calibri" w:eastAsia="Calibri" w:hAnsi="Calibri" w:cs="Calibri"/>
          <w:sz w:val="24"/>
          <w:szCs w:val="24"/>
          <w:lang w:val="x-none"/>
        </w:rPr>
        <w:t>rix</w:t>
      </w:r>
      <w:proofErr w:type="spellEnd"/>
      <w:r w:rsidRPr="003765B5">
        <w:rPr>
          <w:rFonts w:ascii="Calibri" w:eastAsia="Calibri" w:hAnsi="Calibri" w:cs="Calibri"/>
          <w:sz w:val="24"/>
          <w:szCs w:val="24"/>
          <w:lang w:val="x-none"/>
        </w:rPr>
        <w:t xml:space="preserve"> </w:t>
      </w:r>
      <w:commentRangeStart w:id="1"/>
      <w:r w:rsidRPr="003765B5">
        <w:rPr>
          <w:rFonts w:ascii="Calibri" w:eastAsia="Calibri" w:hAnsi="Calibri" w:cs="Calibri"/>
          <w:sz w:val="24"/>
          <w:szCs w:val="24"/>
          <w:highlight w:val="yellow"/>
        </w:rPr>
        <w:t>xxx</w:t>
      </w:r>
      <w:commentRangeEnd w:id="1"/>
      <w:r w:rsidR="00880431">
        <w:rPr>
          <w:rStyle w:val="Marquedecommentaire"/>
          <w:rFonts w:ascii="Calibri" w:eastAsia="Calibri" w:hAnsi="Calibri" w:cs="Times New Roman"/>
        </w:rPr>
        <w:commentReference w:id="1"/>
      </w:r>
      <w:r w:rsidRPr="003765B5">
        <w:rPr>
          <w:rFonts w:ascii="Calibri" w:eastAsia="Calibri" w:hAnsi="Calibri" w:cs="Calibri"/>
          <w:sz w:val="24"/>
          <w:szCs w:val="24"/>
        </w:rPr>
        <w:t>"</w:t>
      </w:r>
      <w:r w:rsidRPr="003765B5">
        <w:rPr>
          <w:rFonts w:ascii="Calibri" w:eastAsia="Calibri" w:hAnsi="Calibri" w:cs="Calibri"/>
          <w:sz w:val="24"/>
          <w:szCs w:val="24"/>
          <w:lang w:val="x-none"/>
        </w:rPr>
        <w:t xml:space="preserve"> et remis chaque année aux bénéficiaires sous cette appellation. </w:t>
      </w:r>
    </w:p>
    <w:p w14:paraId="45E41E24" w14:textId="77777777" w:rsidR="003765B5" w:rsidRPr="003765B5" w:rsidRDefault="003765B5" w:rsidP="003765B5">
      <w:pPr>
        <w:spacing w:after="0" w:line="240" w:lineRule="auto"/>
        <w:ind w:left="1080"/>
        <w:jc w:val="both"/>
        <w:rPr>
          <w:rFonts w:ascii="Calibri" w:eastAsia="Calibri" w:hAnsi="Calibri" w:cs="Calibri"/>
          <w:sz w:val="24"/>
          <w:szCs w:val="24"/>
          <w:lang w:val="x-none"/>
        </w:rPr>
      </w:pPr>
    </w:p>
    <w:p w14:paraId="5B6523DE" w14:textId="77777777" w:rsidR="003765B5" w:rsidRPr="003765B5" w:rsidRDefault="003765B5" w:rsidP="003765B5">
      <w:pPr>
        <w:tabs>
          <w:tab w:val="left" w:pos="-3119"/>
          <w:tab w:val="left" w:pos="-2977"/>
          <w:tab w:val="left" w:pos="-2835"/>
          <w:tab w:val="left" w:pos="-1413"/>
        </w:tabs>
        <w:spacing w:after="200" w:line="276" w:lineRule="auto"/>
        <w:ind w:right="1"/>
        <w:jc w:val="both"/>
        <w:rPr>
          <w:rFonts w:ascii="Calibri" w:eastAsia="Calibri" w:hAnsi="Calibri" w:cs="Calibri"/>
        </w:rPr>
      </w:pPr>
      <w:r w:rsidRPr="003765B5">
        <w:rPr>
          <w:rFonts w:ascii="Calibri" w:eastAsia="Calibri" w:hAnsi="Calibri" w:cs="Calibri"/>
        </w:rPr>
        <w:lastRenderedPageBreak/>
        <w:t xml:space="preserve">La Fondation peut accomplir tous les actes se rapportant indirectement ou directement à son objet. Elle peut notamment prêter son concours et s'intéresser à toute activité similaire à son objet. </w:t>
      </w:r>
    </w:p>
    <w:p w14:paraId="521DDEDA" w14:textId="77777777" w:rsidR="003765B5" w:rsidRPr="003765B5" w:rsidRDefault="003765B5" w:rsidP="003765B5">
      <w:pPr>
        <w:spacing w:after="200" w:line="276" w:lineRule="auto"/>
        <w:ind w:left="1080" w:hanging="1080"/>
        <w:jc w:val="both"/>
        <w:rPr>
          <w:rFonts w:ascii="Calibri" w:eastAsia="Calibri" w:hAnsi="Calibri" w:cs="Calibri"/>
        </w:rPr>
      </w:pPr>
      <w:r w:rsidRPr="003765B5">
        <w:rPr>
          <w:rFonts w:ascii="Calibri" w:eastAsia="Calibri" w:hAnsi="Calibri" w:cs="Calibri"/>
          <w:u w:val="single"/>
        </w:rPr>
        <w:t>Article 3</w:t>
      </w:r>
    </w:p>
    <w:p w14:paraId="5EFB3DEA" w14:textId="77777777" w:rsidR="003765B5" w:rsidRPr="003765B5" w:rsidRDefault="003765B5" w:rsidP="003765B5">
      <w:pPr>
        <w:spacing w:after="200" w:line="276" w:lineRule="auto"/>
        <w:ind w:left="1080" w:hanging="1080"/>
        <w:jc w:val="both"/>
        <w:rPr>
          <w:rFonts w:ascii="Calibri" w:eastAsia="Calibri" w:hAnsi="Calibri" w:cs="Calibri"/>
        </w:rPr>
      </w:pPr>
      <w:r w:rsidRPr="003765B5">
        <w:rPr>
          <w:rFonts w:ascii="Calibri" w:eastAsia="Calibri" w:hAnsi="Calibri" w:cs="Calibri"/>
        </w:rPr>
        <w:t xml:space="preserve">Le capital de la Fondation est constitué initialement de </w:t>
      </w:r>
      <w:r w:rsidRPr="003765B5">
        <w:rPr>
          <w:rFonts w:ascii="Calibri" w:eastAsia="Calibri" w:hAnsi="Calibri" w:cs="Calibri"/>
          <w:highlight w:val="yellow"/>
        </w:rPr>
        <w:t>xxx</w:t>
      </w:r>
      <w:r w:rsidRPr="003765B5">
        <w:rPr>
          <w:rFonts w:ascii="Calibri" w:eastAsia="Calibri" w:hAnsi="Calibri" w:cs="Calibri"/>
        </w:rPr>
        <w:t xml:space="preserve"> EUR.</w:t>
      </w:r>
    </w:p>
    <w:p w14:paraId="67832959" w14:textId="77777777"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Il peut être augmenté du montant des legs, dons, subsides et subventions qui seraient destinés à la Fondation.</w:t>
      </w:r>
    </w:p>
    <w:p w14:paraId="2DD63864" w14:textId="77777777"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 xml:space="preserve">L’Université de Liège placera à terme et aux meilleures conditions du marché les fonds provenant de la succession de </w:t>
      </w:r>
      <w:r w:rsidRPr="003765B5">
        <w:rPr>
          <w:rFonts w:ascii="Calibri" w:eastAsia="Calibri" w:hAnsi="Calibri" w:cs="Calibri"/>
          <w:highlight w:val="yellow"/>
        </w:rPr>
        <w:t>xxx</w:t>
      </w:r>
      <w:r w:rsidRPr="003765B5">
        <w:rPr>
          <w:rFonts w:ascii="Calibri" w:eastAsia="Calibri" w:hAnsi="Calibri" w:cs="Calibri"/>
        </w:rPr>
        <w:t xml:space="preserve"> de manière à produire chaque année des intérêts.</w:t>
      </w:r>
    </w:p>
    <w:p w14:paraId="7DA71107" w14:textId="21BF5302"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 xml:space="preserve">L'ensemble de ce capital est géré par </w:t>
      </w:r>
      <w:r w:rsidR="00A86FDA">
        <w:rPr>
          <w:rFonts w:ascii="Calibri" w:eastAsia="Calibri" w:hAnsi="Calibri" w:cs="Calibri"/>
        </w:rPr>
        <w:t xml:space="preserve">l’ARF </w:t>
      </w:r>
      <w:r w:rsidRPr="003765B5">
        <w:rPr>
          <w:rFonts w:ascii="Calibri" w:eastAsia="Calibri" w:hAnsi="Calibri" w:cs="Calibri"/>
        </w:rPr>
        <w:t>et sous la responsabilité du Conseil d'administration de l'Université de Liège.</w:t>
      </w:r>
    </w:p>
    <w:p w14:paraId="0D4544C3" w14:textId="77777777" w:rsidR="003765B5" w:rsidRPr="003765B5" w:rsidRDefault="003765B5" w:rsidP="003765B5">
      <w:pPr>
        <w:spacing w:after="0" w:line="276" w:lineRule="auto"/>
        <w:jc w:val="both"/>
        <w:rPr>
          <w:rFonts w:ascii="Calibri" w:eastAsia="Calibri" w:hAnsi="Calibri" w:cs="Calibri"/>
        </w:rPr>
      </w:pPr>
      <w:r w:rsidRPr="003765B5">
        <w:rPr>
          <w:rFonts w:ascii="Calibri" w:eastAsia="Calibri" w:hAnsi="Calibri" w:cs="Calibri"/>
          <w:u w:val="single"/>
        </w:rPr>
        <w:t>Article 4</w:t>
      </w:r>
    </w:p>
    <w:p w14:paraId="356BB333" w14:textId="77777777"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Le Conseil d'administration de l'Université de Liège institue, pour assurer la gestion de l'affectation des revenus de la Fondation, un jury composé de la manière suivante :</w:t>
      </w:r>
      <w:r w:rsidRPr="003765B5">
        <w:rPr>
          <w:rFonts w:ascii="Calibri" w:eastAsia="Calibri" w:hAnsi="Calibri" w:cs="Calibri"/>
          <w:color w:val="000000"/>
        </w:rPr>
        <w:t xml:space="preserve"> </w:t>
      </w:r>
      <w:commentRangeStart w:id="2"/>
      <w:r w:rsidRPr="003765B5">
        <w:rPr>
          <w:rFonts w:ascii="Calibri" w:eastAsia="Calibri" w:hAnsi="Calibri" w:cs="Calibri"/>
          <w:highlight w:val="yellow"/>
        </w:rPr>
        <w:t>xxx</w:t>
      </w:r>
      <w:commentRangeEnd w:id="2"/>
      <w:r w:rsidR="00880431">
        <w:rPr>
          <w:rStyle w:val="Marquedecommentaire"/>
          <w:rFonts w:ascii="Calibri" w:eastAsia="Calibri" w:hAnsi="Calibri" w:cs="Times New Roman"/>
        </w:rPr>
        <w:commentReference w:id="2"/>
      </w:r>
    </w:p>
    <w:p w14:paraId="7FC67481" w14:textId="21A85879"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La Fondation composera son jury lors de sa première réunion</w:t>
      </w:r>
      <w:r w:rsidR="00C910ED">
        <w:rPr>
          <w:rFonts w:ascii="Calibri" w:eastAsia="Calibri" w:hAnsi="Calibri" w:cs="Calibri"/>
        </w:rPr>
        <w:t>.</w:t>
      </w:r>
    </w:p>
    <w:p w14:paraId="4676A087" w14:textId="77777777" w:rsidR="00C910ED" w:rsidRDefault="003765B5" w:rsidP="00C910ED">
      <w:pPr>
        <w:spacing w:after="0" w:line="276" w:lineRule="auto"/>
        <w:jc w:val="both"/>
        <w:rPr>
          <w:rFonts w:ascii="Calibri" w:eastAsia="Calibri" w:hAnsi="Calibri" w:cs="Calibri"/>
          <w:u w:val="single"/>
        </w:rPr>
      </w:pPr>
      <w:r w:rsidRPr="003765B5">
        <w:rPr>
          <w:rFonts w:ascii="Calibri" w:eastAsia="Calibri" w:hAnsi="Calibri" w:cs="Calibri"/>
          <w:u w:val="single"/>
        </w:rPr>
        <w:t>Article 5</w:t>
      </w:r>
    </w:p>
    <w:p w14:paraId="2468985B" w14:textId="523B4298" w:rsidR="003765B5" w:rsidRPr="003765B5" w:rsidRDefault="003765B5" w:rsidP="00C910ED">
      <w:pPr>
        <w:spacing w:after="0" w:line="276" w:lineRule="auto"/>
        <w:jc w:val="both"/>
        <w:rPr>
          <w:rFonts w:ascii="Calibri" w:eastAsia="Calibri" w:hAnsi="Calibri" w:cs="Calibri"/>
        </w:rPr>
      </w:pPr>
      <w:r w:rsidRPr="003765B5">
        <w:rPr>
          <w:rFonts w:ascii="Calibri" w:eastAsia="Calibri" w:hAnsi="Calibri" w:cs="Calibri"/>
        </w:rPr>
        <w:t>Le jury peut s'adjoindre, à titre de consultant, toute personne dont il estime le concours souhaitable pour le bon accomplissement de sa mission.</w:t>
      </w:r>
    </w:p>
    <w:p w14:paraId="66FEC7D6" w14:textId="77777777" w:rsidR="00C910ED" w:rsidRDefault="00C910ED" w:rsidP="003765B5">
      <w:pPr>
        <w:spacing w:after="0" w:line="276" w:lineRule="auto"/>
        <w:jc w:val="both"/>
        <w:rPr>
          <w:rFonts w:ascii="Calibri" w:eastAsia="Calibri" w:hAnsi="Calibri" w:cs="Calibri"/>
          <w:u w:val="single"/>
        </w:rPr>
      </w:pPr>
    </w:p>
    <w:p w14:paraId="5BA9A8C2" w14:textId="1917C8BD" w:rsidR="003765B5" w:rsidRPr="003765B5" w:rsidRDefault="003765B5" w:rsidP="003765B5">
      <w:pPr>
        <w:spacing w:after="0" w:line="276" w:lineRule="auto"/>
        <w:jc w:val="both"/>
        <w:rPr>
          <w:rFonts w:ascii="Calibri" w:eastAsia="Calibri" w:hAnsi="Calibri" w:cs="Calibri"/>
        </w:rPr>
      </w:pPr>
      <w:r w:rsidRPr="003765B5">
        <w:rPr>
          <w:rFonts w:ascii="Calibri" w:eastAsia="Calibri" w:hAnsi="Calibri" w:cs="Calibri"/>
          <w:u w:val="single"/>
        </w:rPr>
        <w:t>Article 6</w:t>
      </w:r>
    </w:p>
    <w:p w14:paraId="16BC022E" w14:textId="77777777"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 xml:space="preserve">Le jury se réunit, au moins une fois chaque année, pour attribuer le Prix </w:t>
      </w:r>
      <w:r w:rsidRPr="003765B5">
        <w:rPr>
          <w:rFonts w:ascii="Calibri" w:eastAsia="Calibri" w:hAnsi="Calibri" w:cs="Calibri"/>
          <w:highlight w:val="yellow"/>
        </w:rPr>
        <w:t>xxx</w:t>
      </w:r>
      <w:r w:rsidRPr="003765B5">
        <w:rPr>
          <w:rFonts w:ascii="Calibri" w:eastAsia="Calibri" w:hAnsi="Calibri" w:cs="Calibri"/>
        </w:rPr>
        <w:t xml:space="preserve"> et ce, dans le respect de</w:t>
      </w:r>
      <w:r w:rsidRPr="003765B5">
        <w:rPr>
          <w:rFonts w:ascii="Calibri" w:eastAsia="Calibri" w:hAnsi="Calibri" w:cs="Calibri"/>
          <w:i/>
        </w:rPr>
        <w:t xml:space="preserve"> </w:t>
      </w:r>
      <w:r w:rsidRPr="003765B5">
        <w:rPr>
          <w:rFonts w:ascii="Calibri" w:eastAsia="Calibri" w:hAnsi="Calibri" w:cs="Calibri"/>
        </w:rPr>
        <w:t>l'objectif de la Fondation et des orientations générales décidées par le Conseil d'administration de l'Université.</w:t>
      </w:r>
    </w:p>
    <w:p w14:paraId="45AC612C" w14:textId="77777777" w:rsidR="003765B5" w:rsidRPr="003765B5" w:rsidRDefault="003765B5" w:rsidP="003765B5">
      <w:pPr>
        <w:spacing w:after="200" w:line="276" w:lineRule="auto"/>
        <w:jc w:val="both"/>
        <w:rPr>
          <w:rFonts w:ascii="Calibri" w:eastAsia="Calibri" w:hAnsi="Calibri" w:cs="Calibri"/>
        </w:rPr>
      </w:pPr>
      <w:r w:rsidRPr="003765B5">
        <w:rPr>
          <w:rFonts w:ascii="Calibri" w:eastAsia="Calibri" w:hAnsi="Calibri" w:cs="Calibri"/>
        </w:rPr>
        <w:t xml:space="preserve">Un règlement d’ordre intérieur pourra préciser les modalités pratiques d’attribution du Prix </w:t>
      </w:r>
      <w:r w:rsidRPr="003765B5">
        <w:rPr>
          <w:rFonts w:ascii="Calibri" w:eastAsia="Calibri" w:hAnsi="Calibri" w:cs="Calibri"/>
          <w:highlight w:val="yellow"/>
        </w:rPr>
        <w:t>xxx</w:t>
      </w:r>
      <w:r w:rsidRPr="003765B5">
        <w:rPr>
          <w:rFonts w:ascii="Calibri" w:eastAsia="Calibri" w:hAnsi="Calibri" w:cs="Calibri"/>
        </w:rPr>
        <w:t>.</w:t>
      </w:r>
    </w:p>
    <w:p w14:paraId="0118B340" w14:textId="77777777" w:rsidR="003765B5" w:rsidRPr="003765B5" w:rsidRDefault="003765B5" w:rsidP="003765B5">
      <w:pPr>
        <w:spacing w:after="0" w:line="276" w:lineRule="auto"/>
        <w:ind w:left="1080" w:hanging="1080"/>
        <w:jc w:val="both"/>
        <w:rPr>
          <w:rFonts w:ascii="Calibri" w:eastAsia="Calibri" w:hAnsi="Calibri" w:cs="Calibri"/>
        </w:rPr>
      </w:pPr>
      <w:r w:rsidRPr="003765B5">
        <w:rPr>
          <w:rFonts w:ascii="Calibri" w:eastAsia="Calibri" w:hAnsi="Calibri" w:cs="Calibri"/>
          <w:u w:val="single"/>
        </w:rPr>
        <w:t>Article 7</w:t>
      </w:r>
    </w:p>
    <w:p w14:paraId="2BA13EB2" w14:textId="77777777" w:rsidR="003765B5" w:rsidRPr="003765B5" w:rsidRDefault="003765B5" w:rsidP="003765B5">
      <w:pPr>
        <w:spacing w:after="0" w:line="276" w:lineRule="auto"/>
        <w:jc w:val="both"/>
        <w:rPr>
          <w:rFonts w:ascii="Calibri" w:eastAsia="Calibri" w:hAnsi="Calibri" w:cs="Calibri"/>
        </w:rPr>
      </w:pPr>
      <w:r w:rsidRPr="003765B5">
        <w:rPr>
          <w:rFonts w:ascii="Calibri" w:eastAsia="Calibri" w:hAnsi="Calibri" w:cs="Calibri"/>
        </w:rPr>
        <w:t>Le jury statue à la majorité simple des membres présents. En cas d'égalité des voix, celle du Président est prépondérante.</w:t>
      </w:r>
    </w:p>
    <w:p w14:paraId="1880A24B" w14:textId="77777777" w:rsidR="00C910ED" w:rsidRDefault="00C910ED" w:rsidP="003765B5">
      <w:pPr>
        <w:spacing w:after="0" w:line="276" w:lineRule="auto"/>
        <w:ind w:left="1080" w:hanging="1080"/>
        <w:jc w:val="both"/>
        <w:rPr>
          <w:rFonts w:ascii="Calibri" w:eastAsia="Calibri" w:hAnsi="Calibri" w:cs="Calibri"/>
          <w:u w:val="single"/>
        </w:rPr>
      </w:pPr>
    </w:p>
    <w:p w14:paraId="36CE1BFA" w14:textId="1B8D5849" w:rsidR="003765B5" w:rsidRPr="003765B5" w:rsidRDefault="003765B5" w:rsidP="003765B5">
      <w:pPr>
        <w:spacing w:after="0" w:line="276" w:lineRule="auto"/>
        <w:ind w:left="1080" w:hanging="1080"/>
        <w:jc w:val="both"/>
        <w:rPr>
          <w:rFonts w:ascii="Calibri" w:eastAsia="Calibri" w:hAnsi="Calibri" w:cs="Calibri"/>
        </w:rPr>
      </w:pPr>
      <w:r w:rsidRPr="003765B5">
        <w:rPr>
          <w:rFonts w:ascii="Calibri" w:eastAsia="Calibri" w:hAnsi="Calibri" w:cs="Calibri"/>
          <w:u w:val="single"/>
        </w:rPr>
        <w:t>Article 8</w:t>
      </w:r>
    </w:p>
    <w:p w14:paraId="1C142009" w14:textId="77777777" w:rsidR="003765B5" w:rsidRPr="003765B5" w:rsidRDefault="003765B5" w:rsidP="00C910ED">
      <w:pPr>
        <w:spacing w:after="200" w:line="276" w:lineRule="auto"/>
        <w:jc w:val="both"/>
        <w:rPr>
          <w:rFonts w:ascii="Calibri" w:eastAsia="Calibri" w:hAnsi="Calibri" w:cs="Calibri"/>
        </w:rPr>
      </w:pPr>
      <w:r w:rsidRPr="003765B5">
        <w:rPr>
          <w:rFonts w:ascii="Calibri" w:eastAsia="Calibri" w:hAnsi="Calibri" w:cs="Calibri"/>
        </w:rPr>
        <w:t>Le jury rend compte de sa mission au minimum une fois par an au Conseil d'administration de l'Université ou à la demande de ce dernier.</w:t>
      </w:r>
    </w:p>
    <w:p w14:paraId="4B1DC76B" w14:textId="4C54EDF9" w:rsidR="003765B5" w:rsidRDefault="003765B5" w:rsidP="003765B5">
      <w:pPr>
        <w:spacing w:after="200" w:line="276" w:lineRule="auto"/>
        <w:contextualSpacing/>
        <w:rPr>
          <w:rFonts w:eastAsia="Calibri" w:cstheme="minorHAnsi"/>
        </w:rPr>
      </w:pPr>
    </w:p>
    <w:p w14:paraId="713A4132" w14:textId="314FC811" w:rsidR="00C910ED" w:rsidRDefault="00C910ED" w:rsidP="003765B5">
      <w:pPr>
        <w:spacing w:after="200" w:line="276" w:lineRule="auto"/>
        <w:contextualSpacing/>
        <w:rPr>
          <w:rFonts w:eastAsia="Calibri" w:cstheme="minorHAnsi"/>
        </w:rPr>
      </w:pPr>
    </w:p>
    <w:p w14:paraId="5CBB126F" w14:textId="0FBF197F" w:rsidR="001E5D2D" w:rsidRDefault="001E5D2D" w:rsidP="003765B5">
      <w:pPr>
        <w:spacing w:after="200" w:line="276" w:lineRule="auto"/>
        <w:contextualSpacing/>
        <w:rPr>
          <w:rFonts w:eastAsia="Calibri" w:cstheme="minorHAnsi"/>
        </w:rPr>
      </w:pPr>
    </w:p>
    <w:p w14:paraId="3141E991" w14:textId="77777777" w:rsidR="001E5D2D" w:rsidRPr="003765B5" w:rsidRDefault="001E5D2D" w:rsidP="003765B5">
      <w:pPr>
        <w:spacing w:after="200" w:line="276" w:lineRule="auto"/>
        <w:contextualSpacing/>
        <w:rPr>
          <w:rFonts w:eastAsia="Calibri" w:cstheme="minorHAnsi"/>
        </w:rPr>
      </w:pPr>
    </w:p>
    <w:p w14:paraId="50783F05" w14:textId="3C7B0A1E" w:rsidR="009F0FED" w:rsidRDefault="009F0FED"/>
    <w:p w14:paraId="3918B1BE" w14:textId="135609E8" w:rsidR="00B05706" w:rsidRDefault="00C910ED">
      <w:r>
        <w:lastRenderedPageBreak/>
        <w:t>A</w:t>
      </w:r>
      <w:r w:rsidR="00B05706">
        <w:t>NNEXE - LEXIQUE</w:t>
      </w:r>
    </w:p>
    <w:p w14:paraId="51AD8252" w14:textId="13BFADB9" w:rsidR="00B05706" w:rsidRDefault="00B05706">
      <w:r>
        <w:t xml:space="preserve">Dans le cadre de la création d’une Fondation interne à l’Université de </w:t>
      </w:r>
      <w:proofErr w:type="gramStart"/>
      <w:r>
        <w:t>Liège ,</w:t>
      </w:r>
      <w:proofErr w:type="gramEnd"/>
      <w:r>
        <w:t xml:space="preserve"> le jury désigné dans les statuts de la Fondation peut octroyer </w:t>
      </w:r>
    </w:p>
    <w:p w14:paraId="3B784B14" w14:textId="514F4FC8" w:rsidR="00B05706" w:rsidRDefault="00B05706" w:rsidP="00B05706">
      <w:pPr>
        <w:pStyle w:val="Paragraphedeliste"/>
        <w:numPr>
          <w:ilvl w:val="0"/>
          <w:numId w:val="3"/>
        </w:numPr>
      </w:pPr>
      <w:r>
        <w:t>Un prix à savant</w:t>
      </w:r>
    </w:p>
    <w:p w14:paraId="045E7728" w14:textId="712F38B5" w:rsidR="00B05706" w:rsidRDefault="00B05706" w:rsidP="00B05706">
      <w:pPr>
        <w:pStyle w:val="Paragraphedeliste"/>
        <w:numPr>
          <w:ilvl w:val="0"/>
          <w:numId w:val="3"/>
        </w:numPr>
      </w:pPr>
      <w:r>
        <w:t>Une bourse d’étude à un étudiant / doctorant</w:t>
      </w:r>
    </w:p>
    <w:p w14:paraId="3B9F720A" w14:textId="789D53F5" w:rsidR="00B05706" w:rsidRDefault="00B05706" w:rsidP="00B05706">
      <w:pPr>
        <w:pStyle w:val="Paragraphedeliste"/>
        <w:numPr>
          <w:ilvl w:val="0"/>
          <w:numId w:val="3"/>
        </w:numPr>
      </w:pPr>
      <w:r>
        <w:t>Un budget de fonctionnement</w:t>
      </w:r>
    </w:p>
    <w:p w14:paraId="46AAE254" w14:textId="06DC710D" w:rsidR="00B05706" w:rsidRDefault="00B05706" w:rsidP="00B05706"/>
    <w:p w14:paraId="51E9BAC4" w14:textId="33BB6524" w:rsidR="00B05706" w:rsidRDefault="00B05706" w:rsidP="00B05706">
      <w:r>
        <w:t>Veuillez trouver ci-dessous trouver la définition de ces 3 notions :</w:t>
      </w:r>
    </w:p>
    <w:p w14:paraId="6EE6DADA" w14:textId="77777777" w:rsidR="00B05706" w:rsidRPr="00B05706" w:rsidRDefault="00B05706" w:rsidP="00B05706">
      <w:pPr>
        <w:spacing w:after="200" w:line="276" w:lineRule="auto"/>
        <w:ind w:left="720"/>
        <w:contextualSpacing/>
        <w:rPr>
          <w:rFonts w:eastAsia="Calibri" w:cstheme="minorHAnsi"/>
        </w:rPr>
      </w:pPr>
    </w:p>
    <w:p w14:paraId="2966C679" w14:textId="77777777" w:rsidR="00B05706" w:rsidRPr="00B05706" w:rsidRDefault="00B05706" w:rsidP="00B05706">
      <w:pPr>
        <w:pBdr>
          <w:top w:val="single" w:sz="4" w:space="1" w:color="auto"/>
          <w:left w:val="single" w:sz="4" w:space="4" w:color="auto"/>
          <w:bottom w:val="single" w:sz="4" w:space="1" w:color="auto"/>
          <w:right w:val="single" w:sz="4" w:space="4" w:color="auto"/>
        </w:pBdr>
        <w:spacing w:after="200" w:line="276" w:lineRule="auto"/>
        <w:contextualSpacing/>
        <w:rPr>
          <w:rFonts w:eastAsia="Calibri" w:cstheme="minorHAnsi"/>
        </w:rPr>
      </w:pPr>
      <w:r w:rsidRPr="00B05706">
        <w:rPr>
          <w:rFonts w:eastAsia="Calibri" w:cstheme="minorHAnsi"/>
        </w:rPr>
        <w:t>Prix à savant</w:t>
      </w:r>
    </w:p>
    <w:p w14:paraId="66D8CB60" w14:textId="77777777" w:rsidR="00B05706" w:rsidRPr="00B05706" w:rsidRDefault="00B05706" w:rsidP="00B05706">
      <w:pPr>
        <w:spacing w:after="200" w:line="276" w:lineRule="auto"/>
        <w:contextualSpacing/>
        <w:rPr>
          <w:rFonts w:eastAsia="Calibri" w:cstheme="minorHAnsi"/>
        </w:rPr>
      </w:pPr>
      <w:r w:rsidRPr="00B05706">
        <w:rPr>
          <w:rFonts w:eastAsia="Calibri" w:cstheme="minorHAnsi"/>
        </w:rPr>
        <w:t>Un prix à savant :</w:t>
      </w:r>
    </w:p>
    <w:p w14:paraId="25FEFD4A" w14:textId="77777777" w:rsidR="00B05706" w:rsidRPr="00B05706" w:rsidRDefault="00B05706" w:rsidP="00B05706">
      <w:pPr>
        <w:numPr>
          <w:ilvl w:val="0"/>
          <w:numId w:val="1"/>
        </w:numPr>
        <w:spacing w:after="200" w:line="276" w:lineRule="auto"/>
        <w:contextualSpacing/>
        <w:rPr>
          <w:rFonts w:eastAsia="Calibri" w:cstheme="minorHAnsi"/>
        </w:rPr>
      </w:pPr>
      <w:proofErr w:type="gramStart"/>
      <w:r w:rsidRPr="00B05706">
        <w:rPr>
          <w:rFonts w:eastAsia="Calibri" w:cstheme="minorHAnsi"/>
        </w:rPr>
        <w:t>récompense</w:t>
      </w:r>
      <w:proofErr w:type="gramEnd"/>
      <w:r w:rsidRPr="00B05706">
        <w:rPr>
          <w:rFonts w:eastAsia="Calibri" w:cstheme="minorHAnsi"/>
        </w:rPr>
        <w:t xml:space="preserve"> des mérites exceptionnels ou rend possible des efforts exceptionnels dans les domaines de la recherche scientifique, des lettres ou des arts.</w:t>
      </w:r>
    </w:p>
    <w:p w14:paraId="4247CA70" w14:textId="77777777" w:rsidR="00B05706" w:rsidRPr="00B05706" w:rsidRDefault="00B05706" w:rsidP="00B05706">
      <w:pPr>
        <w:numPr>
          <w:ilvl w:val="0"/>
          <w:numId w:val="1"/>
        </w:numPr>
        <w:spacing w:after="200" w:line="276" w:lineRule="auto"/>
        <w:contextualSpacing/>
        <w:rPr>
          <w:rFonts w:eastAsia="Calibri" w:cstheme="minorHAnsi"/>
        </w:rPr>
      </w:pPr>
      <w:proofErr w:type="gramStart"/>
      <w:r w:rsidRPr="00B05706">
        <w:rPr>
          <w:rFonts w:eastAsia="Calibri" w:cstheme="minorHAnsi"/>
        </w:rPr>
        <w:t>doit</w:t>
      </w:r>
      <w:proofErr w:type="gramEnd"/>
      <w:r w:rsidRPr="00B05706">
        <w:rPr>
          <w:rFonts w:eastAsia="Calibri" w:cstheme="minorHAnsi"/>
        </w:rPr>
        <w:t xml:space="preserve"> être octroyé dans des circonstances qui laissent aux savants, aux écrivains et aux artistes une large part d’initiative personnelle dans la poursuite ou l’exécution de leurs études, recherches, travaux ou œuvres.</w:t>
      </w:r>
    </w:p>
    <w:p w14:paraId="572DFA43" w14:textId="77777777" w:rsidR="00B05706" w:rsidRPr="00B05706" w:rsidRDefault="00B05706" w:rsidP="00B05706">
      <w:pPr>
        <w:numPr>
          <w:ilvl w:val="0"/>
          <w:numId w:val="1"/>
        </w:numPr>
        <w:spacing w:after="200" w:line="276" w:lineRule="auto"/>
        <w:contextualSpacing/>
        <w:rPr>
          <w:rFonts w:eastAsia="Calibri" w:cstheme="minorHAnsi"/>
        </w:rPr>
      </w:pPr>
      <w:proofErr w:type="gramStart"/>
      <w:r w:rsidRPr="00B05706">
        <w:rPr>
          <w:rFonts w:eastAsia="Calibri" w:cstheme="minorHAnsi"/>
        </w:rPr>
        <w:t>doit</w:t>
      </w:r>
      <w:proofErr w:type="gramEnd"/>
      <w:r w:rsidRPr="00B05706">
        <w:rPr>
          <w:rFonts w:eastAsia="Calibri" w:cstheme="minorHAnsi"/>
        </w:rPr>
        <w:t xml:space="preserve"> être alloué d’une manière désintéressée excluant tout état de dépendance du bénéficiaire à l’égard du donateur et toute compensation au profit de ce dernier.</w:t>
      </w:r>
    </w:p>
    <w:p w14:paraId="19E6B26F" w14:textId="77777777" w:rsidR="00B05706" w:rsidRPr="00B05706" w:rsidRDefault="00B05706" w:rsidP="00B05706">
      <w:pPr>
        <w:numPr>
          <w:ilvl w:val="0"/>
          <w:numId w:val="1"/>
        </w:numPr>
        <w:spacing w:after="200" w:line="276" w:lineRule="auto"/>
        <w:contextualSpacing/>
        <w:rPr>
          <w:rFonts w:eastAsia="Calibri" w:cstheme="minorHAnsi"/>
        </w:rPr>
      </w:pPr>
      <w:proofErr w:type="gramStart"/>
      <w:r w:rsidRPr="00B05706">
        <w:rPr>
          <w:rFonts w:eastAsia="Calibri" w:cstheme="minorHAnsi"/>
        </w:rPr>
        <w:t>ne</w:t>
      </w:r>
      <w:proofErr w:type="gramEnd"/>
      <w:r w:rsidRPr="00B05706">
        <w:rPr>
          <w:rFonts w:eastAsia="Calibri" w:cstheme="minorHAnsi"/>
        </w:rPr>
        <w:t xml:space="preserve"> doit ne pas avoir été financé directement ou indirectement par des entreprises industrielles, commerciales ou agricoles, belges ou étrangères, qui sont susceptibles de tirer profit d’une manière ou d’une autre des travaux, recherches, études ou œuvres récompensés ou subsidiés</w:t>
      </w:r>
    </w:p>
    <w:p w14:paraId="42581AD9" w14:textId="77777777" w:rsidR="00B05706" w:rsidRPr="00B05706" w:rsidRDefault="00B05706" w:rsidP="00B05706">
      <w:pPr>
        <w:spacing w:after="200" w:line="276" w:lineRule="auto"/>
        <w:ind w:left="720"/>
        <w:contextualSpacing/>
        <w:rPr>
          <w:rFonts w:eastAsia="Calibri" w:cstheme="minorHAnsi"/>
        </w:rPr>
      </w:pPr>
    </w:p>
    <w:p w14:paraId="490ADE75" w14:textId="66C6D09C" w:rsidR="00B05706" w:rsidRPr="00B05706" w:rsidRDefault="00B05706" w:rsidP="00B05706">
      <w:pPr>
        <w:spacing w:after="200" w:line="276" w:lineRule="auto"/>
        <w:rPr>
          <w:rFonts w:eastAsia="Calibri" w:cstheme="minorHAnsi"/>
        </w:rPr>
      </w:pPr>
      <w:r w:rsidRPr="00B05706">
        <w:rPr>
          <w:rFonts w:eastAsia="Calibri" w:cstheme="minorHAnsi"/>
        </w:rPr>
        <w:t>Si les 4 conditions sont remplies, il n’a pas de taxation.</w:t>
      </w:r>
    </w:p>
    <w:p w14:paraId="4105105C" w14:textId="77777777" w:rsidR="00B05706" w:rsidRPr="00B05706" w:rsidRDefault="00B05706" w:rsidP="00B05706">
      <w:pPr>
        <w:spacing w:after="200" w:line="276" w:lineRule="auto"/>
        <w:contextualSpacing/>
        <w:rPr>
          <w:rFonts w:eastAsia="Times New Roman" w:cstheme="minorHAnsi"/>
          <w:lang w:eastAsia="fr-BE"/>
        </w:rPr>
      </w:pPr>
      <w:r w:rsidRPr="00B05706">
        <w:rPr>
          <w:rFonts w:eastAsia="Calibri" w:cstheme="minorHAnsi"/>
        </w:rPr>
        <w:t>Dans les autres 4 (hors conditions), i</w:t>
      </w:r>
      <w:r w:rsidRPr="00B05706">
        <w:rPr>
          <w:rFonts w:eastAsia="Times New Roman" w:cstheme="minorHAnsi"/>
          <w:lang w:eastAsia="fr-BE"/>
        </w:rPr>
        <w:t>l y a une exonération de précompte sur les prix et subsides octroyés pendant 2 ans sur la première tranche de 4.170 euros (revenus 2021).</w:t>
      </w:r>
    </w:p>
    <w:p w14:paraId="7A517BCD" w14:textId="77777777" w:rsidR="00B05706" w:rsidRPr="00B05706" w:rsidRDefault="00B05706" w:rsidP="00B05706">
      <w:pPr>
        <w:spacing w:after="200" w:line="276" w:lineRule="auto"/>
        <w:ind w:left="720"/>
        <w:contextualSpacing/>
        <w:rPr>
          <w:rFonts w:eastAsia="Calibri" w:cstheme="minorHAnsi"/>
        </w:rPr>
      </w:pPr>
    </w:p>
    <w:p w14:paraId="23075445" w14:textId="77777777" w:rsidR="00B05706" w:rsidRPr="00B05706" w:rsidRDefault="00B05706" w:rsidP="00B05706">
      <w:pPr>
        <w:pBdr>
          <w:top w:val="single" w:sz="4" w:space="1" w:color="auto"/>
          <w:left w:val="single" w:sz="4" w:space="4" w:color="auto"/>
          <w:bottom w:val="single" w:sz="4" w:space="1" w:color="auto"/>
          <w:right w:val="single" w:sz="4" w:space="4" w:color="auto"/>
        </w:pBdr>
        <w:spacing w:after="200" w:line="276" w:lineRule="auto"/>
        <w:contextualSpacing/>
        <w:rPr>
          <w:rFonts w:eastAsia="Calibri" w:cstheme="minorHAnsi"/>
        </w:rPr>
      </w:pPr>
      <w:r w:rsidRPr="00B05706">
        <w:rPr>
          <w:rFonts w:eastAsia="Calibri" w:cstheme="minorHAnsi"/>
        </w:rPr>
        <w:t>Bourses d’étude à un étudiant/doctorant</w:t>
      </w:r>
    </w:p>
    <w:p w14:paraId="6B38AB03" w14:textId="77777777" w:rsidR="00B05706" w:rsidRPr="00B05706" w:rsidRDefault="00B05706" w:rsidP="00B05706">
      <w:pPr>
        <w:spacing w:after="200" w:line="276" w:lineRule="auto"/>
        <w:contextualSpacing/>
        <w:rPr>
          <w:rFonts w:eastAsia="Calibri" w:cstheme="minorHAnsi"/>
        </w:rPr>
      </w:pPr>
      <w:r w:rsidRPr="00B05706">
        <w:rPr>
          <w:rFonts w:eastAsia="Calibri" w:cstheme="minorHAnsi"/>
        </w:rPr>
        <w:t>Ce sont des aides octroyées par l’Université de Liège aux élèves de condition peu aisée.</w:t>
      </w:r>
    </w:p>
    <w:p w14:paraId="78058B05" w14:textId="77777777" w:rsidR="00B05706" w:rsidRPr="00B05706" w:rsidRDefault="00B05706" w:rsidP="00B05706">
      <w:pPr>
        <w:spacing w:after="200" w:line="276" w:lineRule="auto"/>
        <w:contextualSpacing/>
        <w:rPr>
          <w:rFonts w:eastAsia="Calibri" w:cstheme="minorHAnsi"/>
        </w:rPr>
      </w:pPr>
      <w:r w:rsidRPr="00B05706">
        <w:rPr>
          <w:rFonts w:eastAsia="Calibri" w:cstheme="minorHAnsi"/>
        </w:rPr>
        <w:t>Ces aides sont exonérées.</w:t>
      </w:r>
    </w:p>
    <w:p w14:paraId="07B3459E" w14:textId="77777777" w:rsidR="00B05706" w:rsidRPr="00B05706" w:rsidRDefault="00B05706" w:rsidP="00B05706">
      <w:pPr>
        <w:spacing w:after="200" w:line="276" w:lineRule="auto"/>
        <w:contextualSpacing/>
        <w:rPr>
          <w:rFonts w:eastAsia="Calibri" w:cstheme="minorHAnsi"/>
        </w:rPr>
      </w:pPr>
    </w:p>
    <w:p w14:paraId="03826930" w14:textId="0CA11169" w:rsidR="00B05706" w:rsidRPr="00B05706" w:rsidRDefault="00B05706" w:rsidP="00B05706">
      <w:pPr>
        <w:pBdr>
          <w:top w:val="single" w:sz="4" w:space="1" w:color="auto"/>
          <w:left w:val="single" w:sz="4" w:space="4" w:color="auto"/>
          <w:bottom w:val="single" w:sz="4" w:space="1" w:color="auto"/>
          <w:right w:val="single" w:sz="4" w:space="4" w:color="auto"/>
        </w:pBdr>
        <w:spacing w:after="200" w:line="276" w:lineRule="auto"/>
        <w:contextualSpacing/>
        <w:rPr>
          <w:rFonts w:eastAsia="Calibri" w:cstheme="minorHAnsi"/>
        </w:rPr>
      </w:pPr>
      <w:r>
        <w:rPr>
          <w:rFonts w:eastAsia="Calibri" w:cstheme="minorHAnsi"/>
        </w:rPr>
        <w:t>B</w:t>
      </w:r>
      <w:r w:rsidRPr="00B05706">
        <w:rPr>
          <w:rFonts w:eastAsia="Calibri" w:cstheme="minorHAnsi"/>
        </w:rPr>
        <w:t>udget de fonctionnement</w:t>
      </w:r>
    </w:p>
    <w:p w14:paraId="3D09FF0D" w14:textId="77777777" w:rsidR="00B05706" w:rsidRPr="00B05706" w:rsidRDefault="00B05706" w:rsidP="00B05706">
      <w:pPr>
        <w:spacing w:after="200" w:line="276" w:lineRule="auto"/>
        <w:contextualSpacing/>
        <w:rPr>
          <w:rFonts w:eastAsia="Calibri" w:cstheme="minorHAnsi"/>
        </w:rPr>
      </w:pPr>
      <w:r w:rsidRPr="00B05706">
        <w:rPr>
          <w:rFonts w:eastAsia="Calibri" w:cstheme="minorHAnsi"/>
        </w:rPr>
        <w:t>Les sommes octroyées pourront être utilisées pour de l’achat de matériel/équipement scientifique ou pédagogique afin de progresser dans la recherche ou d’améliorer les conditions d’enseignement.</w:t>
      </w:r>
    </w:p>
    <w:p w14:paraId="438A5A6F" w14:textId="77777777" w:rsidR="00B05706" w:rsidRPr="00B05706" w:rsidRDefault="00B05706" w:rsidP="00B05706">
      <w:pPr>
        <w:spacing w:after="200" w:line="276" w:lineRule="auto"/>
        <w:contextualSpacing/>
        <w:rPr>
          <w:rFonts w:eastAsia="Calibri" w:cstheme="minorHAnsi"/>
        </w:rPr>
      </w:pPr>
      <w:r w:rsidRPr="00B05706">
        <w:rPr>
          <w:rFonts w:eastAsia="Calibri" w:cstheme="minorHAnsi"/>
        </w:rPr>
        <w:t>Ces sommes seront dépensées dans le respect des règles de fonctionnement interne de l’Université de Liège (notamment la législation en matière de marché public).</w:t>
      </w:r>
    </w:p>
    <w:p w14:paraId="779E944F" w14:textId="77777777" w:rsidR="00B05706" w:rsidRDefault="00B05706"/>
    <w:sectPr w:rsidR="00B05706" w:rsidSect="00F2552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pont Marie-Noël" w:date="2022-07-26T15:58:00Z" w:initials="DM">
    <w:p w14:paraId="0B1B15E9" w14:textId="77777777" w:rsidR="008044D2" w:rsidRDefault="008044D2" w:rsidP="00FB43D3">
      <w:pPr>
        <w:pStyle w:val="Commentaire"/>
      </w:pPr>
      <w:r>
        <w:rPr>
          <w:rStyle w:val="Marquedecommentaire"/>
        </w:rPr>
        <w:annotationRef/>
      </w:r>
      <w:r>
        <w:t>Décrire le but de la Fondation</w:t>
      </w:r>
    </w:p>
  </w:comment>
  <w:comment w:id="1" w:author="Dupont Marie-Noël" w:date="2022-07-26T16:00:00Z" w:initials="DM">
    <w:p w14:paraId="7683FC0D" w14:textId="77777777" w:rsidR="00880431" w:rsidRDefault="00880431" w:rsidP="00041C06">
      <w:pPr>
        <w:pStyle w:val="Commentaire"/>
      </w:pPr>
      <w:r>
        <w:rPr>
          <w:rStyle w:val="Marquedecommentaire"/>
        </w:rPr>
        <w:annotationRef/>
      </w:r>
      <w:r>
        <w:t>Nom du légateur en général</w:t>
      </w:r>
    </w:p>
  </w:comment>
  <w:comment w:id="2" w:author="Dupont Marie-Noël" w:date="2022-07-26T16:02:00Z" w:initials="DM">
    <w:p w14:paraId="5F8310C2" w14:textId="77777777" w:rsidR="00880431" w:rsidRDefault="00880431" w:rsidP="00852D0E">
      <w:pPr>
        <w:pStyle w:val="Commentaire"/>
      </w:pPr>
      <w:r>
        <w:rPr>
          <w:rStyle w:val="Marquedecommentaire"/>
        </w:rPr>
        <w:annotationRef/>
      </w:r>
      <w:r>
        <w:t>Indiquer des titres plutôt que de désigner nommément des personnes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1B15E9" w15:done="0"/>
  <w15:commentEx w15:paraId="7683FC0D" w15:done="0"/>
  <w15:commentEx w15:paraId="5F8310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8DB6" w16cex:dateUtc="2022-07-26T13:58:00Z"/>
  <w16cex:commentExtensible w16cex:durableId="268A8E04" w16cex:dateUtc="2022-07-26T14:00:00Z"/>
  <w16cex:commentExtensible w16cex:durableId="268A8E82" w16cex:dateUtc="2022-07-26T14: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1B15E9" w16cid:durableId="268A8DB6"/>
  <w16cid:commentId w16cid:paraId="7683FC0D" w16cid:durableId="268A8E04"/>
  <w16cid:commentId w16cid:paraId="5F8310C2" w16cid:durableId="268A8E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7D58" w14:textId="77777777" w:rsidR="004E6FEF" w:rsidRDefault="004E6FEF" w:rsidP="003765B5">
      <w:pPr>
        <w:spacing w:after="0" w:line="240" w:lineRule="auto"/>
      </w:pPr>
      <w:r>
        <w:separator/>
      </w:r>
    </w:p>
  </w:endnote>
  <w:endnote w:type="continuationSeparator" w:id="0">
    <w:p w14:paraId="0252B10C" w14:textId="77777777" w:rsidR="004E6FEF" w:rsidRDefault="004E6FEF" w:rsidP="0037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186F" w14:textId="77777777" w:rsidR="00C92EA9" w:rsidRDefault="00C92E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9FC" w14:textId="62EF4395" w:rsidR="00C420F8" w:rsidRDefault="00B05706">
    <w:pPr>
      <w:pStyle w:val="Pieddepage"/>
      <w:jc w:val="center"/>
    </w:pPr>
    <w:r>
      <w:fldChar w:fldCharType="begin"/>
    </w:r>
    <w:r>
      <w:instrText xml:space="preserve"> PAGE   \* MERGEFORMAT </w:instrText>
    </w:r>
    <w:r>
      <w:fldChar w:fldCharType="separate"/>
    </w:r>
    <w:r w:rsidR="002F0268">
      <w:rPr>
        <w:noProof/>
      </w:rPr>
      <w:t>1</w:t>
    </w:r>
    <w:r>
      <w:fldChar w:fldCharType="end"/>
    </w:r>
  </w:p>
  <w:p w14:paraId="09F2F490" w14:textId="77777777" w:rsidR="00C420F8" w:rsidRDefault="0088043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54EA" w14:textId="77777777" w:rsidR="00C92EA9" w:rsidRDefault="00C92E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8A0B" w14:textId="77777777" w:rsidR="004E6FEF" w:rsidRDefault="004E6FEF" w:rsidP="003765B5">
      <w:pPr>
        <w:spacing w:after="0" w:line="240" w:lineRule="auto"/>
      </w:pPr>
      <w:r>
        <w:separator/>
      </w:r>
    </w:p>
  </w:footnote>
  <w:footnote w:type="continuationSeparator" w:id="0">
    <w:p w14:paraId="77820FC9" w14:textId="77777777" w:rsidR="004E6FEF" w:rsidRDefault="004E6FEF" w:rsidP="00376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9531" w14:textId="77777777" w:rsidR="00C92EA9" w:rsidRDefault="00C92E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0842" w14:textId="77777777" w:rsidR="003765B5" w:rsidRPr="003765B5" w:rsidRDefault="003765B5" w:rsidP="00CA2F6D">
    <w:pPr>
      <w:spacing w:after="200" w:line="276" w:lineRule="auto"/>
      <w:contextualSpacing/>
      <w:jc w:val="center"/>
      <w:rPr>
        <w:rFonts w:eastAsia="Calibri" w:cstheme="minorHAnsi"/>
        <w:b/>
        <w:sz w:val="28"/>
        <w:szCs w:val="28"/>
      </w:rPr>
    </w:pPr>
    <w:r w:rsidRPr="003765B5">
      <w:rPr>
        <w:rFonts w:eastAsia="Calibri" w:cstheme="minorHAnsi"/>
        <w:b/>
        <w:sz w:val="28"/>
        <w:szCs w:val="28"/>
      </w:rPr>
      <w:t>Modèle de statuts de Fondation Interne</w:t>
    </w:r>
  </w:p>
  <w:p w14:paraId="03AB8407" w14:textId="77777777" w:rsidR="003765B5" w:rsidRPr="008723A0" w:rsidRDefault="003765B5" w:rsidP="00F210DA">
    <w:pPr>
      <w:pStyle w:val="En-tte"/>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169" w14:textId="77777777" w:rsidR="00C92EA9" w:rsidRDefault="00C92E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61A5D"/>
    <w:multiLevelType w:val="hybridMultilevel"/>
    <w:tmpl w:val="5C3850AC"/>
    <w:lvl w:ilvl="0" w:tplc="2F229E94">
      <w:start w:val="3"/>
      <w:numFmt w:val="bullet"/>
      <w:lvlText w:val=""/>
      <w:lvlJc w:val="left"/>
      <w:pPr>
        <w:ind w:left="720" w:hanging="360"/>
      </w:pPr>
      <w:rPr>
        <w:rFonts w:ascii="Wingdings" w:eastAsiaTheme="minorHAnsi"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AE28B8"/>
    <w:multiLevelType w:val="hybridMultilevel"/>
    <w:tmpl w:val="4A1A4C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BEC5C1E"/>
    <w:multiLevelType w:val="hybridMultilevel"/>
    <w:tmpl w:val="5CCEACB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83704935">
    <w:abstractNumId w:val="1"/>
  </w:num>
  <w:num w:numId="2" w16cid:durableId="2091655267">
    <w:abstractNumId w:val="2"/>
  </w:num>
  <w:num w:numId="3" w16cid:durableId="8482505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pont Marie-Noël">
    <w15:presenceInfo w15:providerId="AD" w15:userId="S-1-5-21-1712809230-2894524113-2631035602-30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B5"/>
    <w:rsid w:val="001E5D2D"/>
    <w:rsid w:val="002F0268"/>
    <w:rsid w:val="003765B5"/>
    <w:rsid w:val="004E6FEF"/>
    <w:rsid w:val="008044D2"/>
    <w:rsid w:val="00880431"/>
    <w:rsid w:val="009F0FED"/>
    <w:rsid w:val="00A86FDA"/>
    <w:rsid w:val="00B05706"/>
    <w:rsid w:val="00C910ED"/>
    <w:rsid w:val="00C92EA9"/>
    <w:rsid w:val="00CA2F6D"/>
    <w:rsid w:val="00DC5B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7ADC"/>
  <w15:chartTrackingRefBased/>
  <w15:docId w15:val="{1BE696DC-11C2-4D1D-85CB-C52E7677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65B5"/>
    <w:pPr>
      <w:tabs>
        <w:tab w:val="center" w:pos="4536"/>
        <w:tab w:val="right" w:pos="9072"/>
      </w:tabs>
      <w:spacing w:after="200" w:line="276" w:lineRule="auto"/>
    </w:pPr>
    <w:rPr>
      <w:rFonts w:ascii="Calibri" w:eastAsia="Calibri" w:hAnsi="Calibri" w:cs="Times New Roman"/>
      <w:lang w:val="x-none"/>
    </w:rPr>
  </w:style>
  <w:style w:type="character" w:customStyle="1" w:styleId="En-tteCar">
    <w:name w:val="En-tête Car"/>
    <w:basedOn w:val="Policepardfaut"/>
    <w:link w:val="En-tte"/>
    <w:uiPriority w:val="99"/>
    <w:rsid w:val="003765B5"/>
    <w:rPr>
      <w:rFonts w:ascii="Calibri" w:eastAsia="Calibri" w:hAnsi="Calibri" w:cs="Times New Roman"/>
      <w:lang w:val="x-none"/>
    </w:rPr>
  </w:style>
  <w:style w:type="paragraph" w:styleId="Pieddepage">
    <w:name w:val="footer"/>
    <w:basedOn w:val="Normal"/>
    <w:link w:val="PieddepageCar"/>
    <w:uiPriority w:val="99"/>
    <w:unhideWhenUsed/>
    <w:rsid w:val="003765B5"/>
    <w:pPr>
      <w:tabs>
        <w:tab w:val="center" w:pos="4536"/>
        <w:tab w:val="right" w:pos="9072"/>
      </w:tabs>
      <w:spacing w:after="200" w:line="276" w:lineRule="auto"/>
    </w:pPr>
    <w:rPr>
      <w:rFonts w:ascii="Calibri" w:eastAsia="Calibri" w:hAnsi="Calibri" w:cs="Times New Roman"/>
      <w:lang w:val="x-none"/>
    </w:rPr>
  </w:style>
  <w:style w:type="character" w:customStyle="1" w:styleId="PieddepageCar">
    <w:name w:val="Pied de page Car"/>
    <w:basedOn w:val="Policepardfaut"/>
    <w:link w:val="Pieddepage"/>
    <w:uiPriority w:val="99"/>
    <w:rsid w:val="003765B5"/>
    <w:rPr>
      <w:rFonts w:ascii="Calibri" w:eastAsia="Calibri" w:hAnsi="Calibri" w:cs="Times New Roman"/>
      <w:lang w:val="x-none"/>
    </w:rPr>
  </w:style>
  <w:style w:type="character" w:styleId="Marquedecommentaire">
    <w:name w:val="annotation reference"/>
    <w:basedOn w:val="Policepardfaut"/>
    <w:uiPriority w:val="99"/>
    <w:semiHidden/>
    <w:unhideWhenUsed/>
    <w:rsid w:val="003765B5"/>
    <w:rPr>
      <w:sz w:val="16"/>
      <w:szCs w:val="16"/>
    </w:rPr>
  </w:style>
  <w:style w:type="paragraph" w:styleId="Commentaire">
    <w:name w:val="annotation text"/>
    <w:basedOn w:val="Normal"/>
    <w:link w:val="CommentaireCar"/>
    <w:uiPriority w:val="99"/>
    <w:unhideWhenUsed/>
    <w:rsid w:val="003765B5"/>
    <w:pPr>
      <w:spacing w:after="200" w:line="276"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3765B5"/>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3765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5B5"/>
    <w:rPr>
      <w:rFonts w:ascii="Segoe UI" w:hAnsi="Segoe UI" w:cs="Segoe UI"/>
      <w:sz w:val="18"/>
      <w:szCs w:val="18"/>
    </w:rPr>
  </w:style>
  <w:style w:type="paragraph" w:styleId="Paragraphedeliste">
    <w:name w:val="List Paragraph"/>
    <w:basedOn w:val="Normal"/>
    <w:uiPriority w:val="34"/>
    <w:qFormat/>
    <w:rsid w:val="00B05706"/>
    <w:pPr>
      <w:ind w:left="720"/>
      <w:contextualSpacing/>
    </w:pPr>
  </w:style>
  <w:style w:type="paragraph" w:styleId="Objetducommentaire">
    <w:name w:val="annotation subject"/>
    <w:basedOn w:val="Commentaire"/>
    <w:next w:val="Commentaire"/>
    <w:link w:val="ObjetducommentaireCar"/>
    <w:uiPriority w:val="99"/>
    <w:semiHidden/>
    <w:unhideWhenUsed/>
    <w:rsid w:val="00A86FDA"/>
    <w:pPr>
      <w:spacing w:after="160" w:line="240" w:lineRule="auto"/>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A86FDA"/>
    <w:rPr>
      <w:rFonts w:ascii="Calibri" w:eastAsia="Calibri" w:hAnsi="Calibri" w:cs="Times New Roman"/>
      <w:b/>
      <w:bCs/>
      <w:sz w:val="20"/>
      <w:szCs w:val="20"/>
    </w:rPr>
  </w:style>
  <w:style w:type="paragraph" w:styleId="Rvision">
    <w:name w:val="Revision"/>
    <w:hidden/>
    <w:uiPriority w:val="99"/>
    <w:semiHidden/>
    <w:rsid w:val="00A86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Dupont Marie-Noël</dc:creator>
  <cp:keywords/>
  <dc:description/>
  <cp:lastModifiedBy>Dupont Marie-Noël</cp:lastModifiedBy>
  <cp:revision>5</cp:revision>
  <dcterms:created xsi:type="dcterms:W3CDTF">2022-06-28T15:38:00Z</dcterms:created>
  <dcterms:modified xsi:type="dcterms:W3CDTF">2022-07-26T14:03:00Z</dcterms:modified>
</cp:coreProperties>
</file>